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634"/>
        <w:gridCol w:w="1226"/>
        <w:gridCol w:w="817"/>
        <w:gridCol w:w="2043"/>
        <w:gridCol w:w="4086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部门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招聘类型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职责要求</w:t>
            </w:r>
          </w:p>
        </w:tc>
        <w:tc>
          <w:tcPr>
            <w:tcW w:w="218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负责人及联系方式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人事处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人力资源管理、法律相关专业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科员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1.了解人力资源各个模块，熟练使用OFFICE办公软件；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2.良好的沟通、协调能力，较强的计划、组织、执行能力；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3.有人事管理工作经验者优先考虑。</w:t>
            </w:r>
          </w:p>
        </w:tc>
        <w:tc>
          <w:tcPr>
            <w:tcW w:w="218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袁老师：80958030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资产与实验实训管理处、校园网络与教育信息化推进中心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软件工程及相关专业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科员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熟练掌握计算机网络、硬件及常用软件的相关知识；有软件系统开发/运维、服务器管理工作经验者优先。</w:t>
            </w:r>
          </w:p>
        </w:tc>
        <w:tc>
          <w:tcPr>
            <w:tcW w:w="218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丁老师：80958168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机械工程学院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自动化类（控制工程、智能控制、工业机器人方向）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1.热爱教育事业，能从事相关课程的教学、设计、编写教材，研究生以上学历；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2.专业经历丰富的博士研究生或海归高层次人员优先录用；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3.中级以上职称优先录用；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4.能从事专业相关的项目开发与实施，近1年作为项目负责人承担省级以上科研项目者优先录用。</w:t>
            </w:r>
          </w:p>
        </w:tc>
        <w:tc>
          <w:tcPr>
            <w:tcW w:w="218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方老师：80958296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机械类专业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实训教师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1.35周岁及以下；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2.具有相应专业技师或高级技师技能证；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3.熟练掌握机械设计、制造、仿真相关的软件；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4.能从事数控铣或加工中心多轴编程及操作，能指导3D打印、数控故障诊断等学生实验实训；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5.参加市级以上大赛获奖者优先，年龄学历其他条件可放宽。</w:t>
            </w:r>
          </w:p>
        </w:tc>
        <w:tc>
          <w:tcPr>
            <w:tcW w:w="218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郑老师：80958081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信息工程与艺术设计学院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计算机类（大数据、软件开发、网络方向）</w:t>
            </w:r>
          </w:p>
        </w:tc>
        <w:tc>
          <w:tcPr>
            <w:tcW w:w="122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1.热爱教育事业，能从事相关课程的教学、设计、编写教材，研究生以上学历；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2.专业经历丰富的博士研究生或海归高层次人员优先录用；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3.中级以上职称优先录用；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4.能从事专业相关的项目开发与实施，近1年作为项目负责人承担省级以上科研项目者优先录用。</w:t>
            </w:r>
          </w:p>
        </w:tc>
        <w:tc>
          <w:tcPr>
            <w:tcW w:w="2180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韩老师：80958146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电子类专业（物联网、自动化控制）</w:t>
            </w:r>
          </w:p>
        </w:tc>
        <w:tc>
          <w:tcPr>
            <w:tcW w:w="122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教育学院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计算机类（计算机科学与技术、计算机网络及应用等方向）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1.热爱教育事业，能从事专业相关的项目开发与实施，能负责中级、高级技工和高教自考本科专业建设，能从事相关课程的教学、编写教材等；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2.专业经历丰富，中级以上职称者优先录用。</w:t>
            </w:r>
          </w:p>
        </w:tc>
        <w:tc>
          <w:tcPr>
            <w:tcW w:w="2180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王老师：80958194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1.热爱教育事业，能从事相关专业课程的教学、课题研究，能负责本专业的建设；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2.专业经历丰富，中级以上职称者优先录用。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建筑工程学院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道路与铁道工程类，交通工程类，桥梁工程类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1.热爱教育事业，能从事相关课程的教学、设计、编写教材，研究生以上学历；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2.专业经历丰富的硕士研究生或有工作经验的人员优先录用；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3.中级以上职称优先录用。</w:t>
            </w:r>
          </w:p>
        </w:tc>
        <w:tc>
          <w:tcPr>
            <w:tcW w:w="2180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李老师：80958305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工商管理学院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金融学类（金融学、金融工程、互联网金融、经济与金融等相关专业）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1.热爱教育事业，能从事相关专业课程的教学、课题研究，能组织该专业学生的实验、实训项目，能编写高质量的职业技能教材，有创新能力；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2.专业经历丰富的博士研究生或海归高层次人员，优先录用；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3.具有相关专业中级以上职称者或企业工作经验者，优先录用；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4.近1年作为项目负责人承担省级及以上教、科研项目者，优先录用。</w:t>
            </w:r>
          </w:p>
        </w:tc>
        <w:tc>
          <w:tcPr>
            <w:tcW w:w="2180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毕老师：80958314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管理学类（电子商务、信息管理与信息系统、财务管理、审计学等相关专业）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1.热爱教育事业，能从事相关专业课程的教学、课题研究，能组织该专业学生的实验、实训项目，能编写高质量的职业技能教材，有创新能力；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2.专业经历丰富的博士研究生或海归高层次人员，优先录用；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3.具有相关专业中级以上职称者或企业工作经验者，优先录用；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4.近1年作为项目负责人承担省级及以上教、科研项目者优先录用。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工商管理相关专业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实验员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大学本科及以上学历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1.能承担实验室参观解说工作，普通话二级乙等以上，逻辑思维能力强，语言表达能力强；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2.有相关企业工作经历；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3.精通办公软件的使用，具有一定的材料整理的能力；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4.能胜任工商管理学院实训课程的组织协调管理工作。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鼎利学院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计算机类（移动软件开发、网络方向）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实训教师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热爱教育，品德高尚。能从事相关专业课程的实践教学与指导；具备一定课程建设、专业建设、教科研开发能力；语言表达能力及逻辑思维能力强，具备较强的团队合作能力，有企业工作经验者优先考虑。</w:t>
            </w:r>
          </w:p>
        </w:tc>
        <w:tc>
          <w:tcPr>
            <w:tcW w:w="2180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薄老师：80958166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电子类（物联网方向）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实训教师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热爱教育，品德高尚。能从事相关专业课程的实践教学与指导；具备一定课程建设、专业建设、教科研开发能力；语言表达能力及逻辑思维能力强，具备较强的团队合作能力，有企业工作经验者优先考虑。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自动化类（工业机器人方向）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实训教师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热爱教育，品德高尚。能从事相关专业课程的实践教学与指导；具备一定课程建设、专业建设、教科研开发能力；语言表达能力及逻辑思维能力强，具备较强的团队合作能力，有企业工作经验者优先考虑。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实训教师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热爱教育，品德高尚。能从事相关专业课程的实践教学与指导；具备一定课程建设、专业建设、教科研开发能力；语言表达能力及逻辑思维能力强，具备较强的团队合作能力，有企业工作经验者优先考虑。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基础教学部</w:t>
            </w: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43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全日制硕士、博士研究生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专业经历丰富的博士研究生或海归高层次人员，具有相关专业中级以上职称者，具有本科院校英语教学经验者优先录用。</w:t>
            </w:r>
          </w:p>
        </w:tc>
        <w:tc>
          <w:tcPr>
            <w:tcW w:w="2180" w:type="dxa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张老师：80958042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具有相关专业中级以上职称者，具有全国大学生数学建模大赛指导经验者优先录用。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专业经历丰富的博士研究生或海归高层次人员，具有相关专业中级以上职称者，跆拳道、足球专业毕业生优先录用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专业经历丰富的博士研究生或海归高层次人员，具有相关专业中级以上职称者优先录用。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思政类（马克思主义基本原理、中国近现代史研究等方向）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1.语言表达能力及逻辑思维能力强，具备较强的团队合作能力；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2.中共党员。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就业指导教师（管理类、法学类、教育类等相关专业）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.从事过大学生就业与创业指导等相关工作者，具有就业指导类相关执业资格证书者优先录用。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43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1.热爱教育事业，能从事相关专业课程的教学、课题研究，有创新能力； </w:t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2.具有本科院校大学物理课程教学经验者优先录用。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4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物理类</w:t>
            </w:r>
          </w:p>
        </w:tc>
        <w:tc>
          <w:tcPr>
            <w:tcW w:w="122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实验员</w:t>
            </w:r>
          </w:p>
        </w:tc>
        <w:tc>
          <w:tcPr>
            <w:tcW w:w="817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4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全日制硕士研究生</w:t>
            </w:r>
          </w:p>
        </w:tc>
        <w:tc>
          <w:tcPr>
            <w:tcW w:w="4086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center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΢���ź�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能承担物理实验教学工作，具备较强的组织协调能力。</w:t>
            </w:r>
          </w:p>
        </w:tc>
        <w:tc>
          <w:tcPr>
            <w:tcW w:w="2180" w:type="dxa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5956"/>
    <w:rsid w:val="5304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2019-04-16T06:55:00Z</dcterms:created>
  <dc:creator>吃吃迟</dc:creator>
  <cp:lastModifiedBy>吃吃迟</cp:lastModifiedBy>
  <dcterms:modified xsi:type="dcterms:W3CDTF">2019-04-16T06:55:56Z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